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Дело № 5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7</w:t>
      </w:r>
      <w:r>
        <w:rPr>
          <w:rFonts w:ascii="Times New Roman" w:eastAsia="Times New Roman" w:hAnsi="Times New Roman" w:cs="Times New Roman"/>
          <w:sz w:val="26"/>
          <w:szCs w:val="26"/>
        </w:rPr>
        <w:t>97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2612/2026</w:t>
      </w:r>
    </w:p>
    <w:p>
      <w:pPr>
        <w:spacing w:before="0" w:after="0"/>
        <w:ind w:firstLine="567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86MS0067-01-2026-004371-46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</w:t>
      </w:r>
    </w:p>
    <w:p>
      <w:pPr>
        <w:tabs>
          <w:tab w:val="left" w:pos="3495"/>
        </w:tabs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июня 2026 года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город Сургут</w:t>
      </w: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 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6"/>
          <w:szCs w:val="26"/>
        </w:rPr>
        <w:t>Думлер Галина Павловна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участием защитника </w:t>
      </w:r>
      <w:r>
        <w:rPr>
          <w:rFonts w:ascii="Times New Roman" w:eastAsia="Times New Roman" w:hAnsi="Times New Roman" w:cs="Times New Roman"/>
          <w:sz w:val="26"/>
          <w:szCs w:val="26"/>
        </w:rPr>
        <w:t>Куминовой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Ю.Н.,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Style w:val="cat-UserDefinedgrp-19rplc-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осуществлении проверки налогового контроля выявлены достаточные данные, указывающие на наличие события административного правонарушения, предусмотренного ст. 19.7 КоАП РФ, а именно: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01.04.2026 </w:t>
      </w:r>
      <w:r>
        <w:rPr>
          <w:rFonts w:ascii="Times New Roman" w:eastAsia="Times New Roman" w:hAnsi="Times New Roman" w:cs="Times New Roman"/>
          <w:sz w:val="26"/>
          <w:szCs w:val="26"/>
        </w:rPr>
        <w:t>ГАРАЖНО-СТРОИТЕЛЬНЫЙ КООПЕРАТИВ «ЭНЕРГЕТИК-55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адресу </w:t>
      </w:r>
      <w:r>
        <w:rPr>
          <w:rStyle w:val="cat-UserDefinedgrp-20rplc-1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 </w:t>
      </w:r>
      <w:r>
        <w:rPr>
          <w:rFonts w:ascii="Times New Roman" w:eastAsia="Times New Roman" w:hAnsi="Times New Roman" w:cs="Times New Roman"/>
          <w:sz w:val="26"/>
          <w:szCs w:val="26"/>
        </w:rPr>
        <w:t>исполнил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установленную </w:t>
      </w:r>
      <w:r>
        <w:rPr>
          <w:rFonts w:ascii="Times New Roman" w:eastAsia="Times New Roman" w:hAnsi="Times New Roman" w:cs="Times New Roman"/>
          <w:sz w:val="26"/>
          <w:szCs w:val="26"/>
        </w:rPr>
        <w:t>п.п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5.1 п. 1 ст. 23 НК РФ обязанность по своевременному предоставлению в УФНС России по ХМАО-Югре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бухгалтерской (финансовой) отчетности за 2025 год,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срок предоставления которой - </w:t>
      </w:r>
      <w:r>
        <w:rPr>
          <w:rFonts w:ascii="Times New Roman" w:eastAsia="Times New Roman" w:hAnsi="Times New Roman" w:cs="Times New Roman"/>
          <w:sz w:val="26"/>
          <w:szCs w:val="26"/>
        </w:rPr>
        <w:t>не позднее 31.03.2026 года. Фактически бухгалтерская (финансовая) отчетность за 2025 год не представлена.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Защитник в судебном заседании вину признала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материалы дела, мировой судья приходит к выводу о том, что виновность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ГАРАЖНО-СТРОИТЕЛЬНОГО КООПЕРАТИВА «ЭНЕРГЕТИК-55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 подтверждается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следующими документами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протоколом № </w:t>
      </w:r>
      <w:r>
        <w:rPr>
          <w:rFonts w:ascii="Times New Roman" w:eastAsia="Times New Roman" w:hAnsi="Times New Roman" w:cs="Times New Roman"/>
          <w:sz w:val="26"/>
          <w:szCs w:val="26"/>
        </w:rPr>
        <w:t>86002612400387800001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6"/>
          <w:szCs w:val="26"/>
        </w:rPr>
        <w:t>04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05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справкой старшего государственного налогового инспектора отдела камерального контроля УФНС России по ХМАО-Югре от </w:t>
      </w:r>
      <w:r>
        <w:rPr>
          <w:rFonts w:ascii="Times New Roman" w:eastAsia="Times New Roman" w:hAnsi="Times New Roman" w:cs="Times New Roman"/>
          <w:sz w:val="26"/>
          <w:szCs w:val="26"/>
        </w:rPr>
        <w:t>04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05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года;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копией выписки из Единого государственного реестра юридических лиц.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удья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силу </w:t>
      </w:r>
      <w:r>
        <w:rPr>
          <w:rFonts w:ascii="Times New Roman" w:eastAsia="Times New Roman" w:hAnsi="Times New Roman" w:cs="Times New Roman"/>
          <w:sz w:val="26"/>
          <w:szCs w:val="26"/>
        </w:rPr>
        <w:t>п.п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5.1 п. 1 ст. 23 НК РФ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налогоплательщики обязаны </w:t>
      </w:r>
      <w:hyperlink r:id="rId4" w:anchor="/multilink/10900200/paragraph/791/number/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представлять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в налоговый орган по месту нахождения организации, у которой отсутствует обязанность представлять годовую бухгалтерскую (финансовую) отчетность, составляющую государственный информационный ресурс бухгалтерской (финансовой) отчетности в соответствии с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70103036/entry/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от 06.12.2011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года №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402-ФЗ «О бухгалтерском учете», годовую бухгалтерскую (финансовую) отчетность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данным подпунктом.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Оценив приведенные выше доказательства в их совокупности, мировой судья с учетом обстоятельств дела, считает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Fonts w:ascii="Times New Roman" w:eastAsia="Times New Roman" w:hAnsi="Times New Roman" w:cs="Times New Roman"/>
          <w:sz w:val="26"/>
          <w:szCs w:val="26"/>
        </w:rPr>
        <w:t>ГАРАЖНО-СТРОИТЕЛЬНОГО КООПЕРАТИВА «ЭНЕРГЕТИК-55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eastAsia="Times New Roman" w:hAnsi="Times New Roman" w:cs="Times New Roman"/>
          <w:sz w:val="26"/>
          <w:szCs w:val="26"/>
        </w:rPr>
        <w:t>полностью доказанной. Действия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последнего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квалифицируются судом по ст. 19.7 КоАП РФ –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исключающих производство по делу об административном правонарушении и возможность рассмотрения дела об административном правонарушении, не имеется. </w:t>
      </w:r>
    </w:p>
    <w:p>
      <w:pPr>
        <w:spacing w:before="0" w:after="0"/>
        <w:ind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отягчающих административную ответственность, в соответствии со ст.4.3 КоАП РФ, суд не усматривает.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определении меры наказания суд учитывает характер и степень общественной опасности деяния, данные о юридическом лице,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отсутствие смягчающих и отягчающих административную ответственность обстоятельств, </w:t>
      </w:r>
      <w:r>
        <w:rPr>
          <w:rFonts w:ascii="Times New Roman" w:eastAsia="Times New Roman" w:hAnsi="Times New Roman" w:cs="Times New Roman"/>
          <w:sz w:val="26"/>
          <w:szCs w:val="26"/>
        </w:rPr>
        <w:t>руководствуясь ст. 3.4 КоАП РФ полагает справедливым назначить наказание в виде предупреждения, то есть официального порицания.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На основании выше изложенного,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юридическое лицо - </w:t>
      </w:r>
      <w:r>
        <w:rPr>
          <w:rFonts w:ascii="Times New Roman" w:eastAsia="Times New Roman" w:hAnsi="Times New Roman" w:cs="Times New Roman"/>
          <w:sz w:val="26"/>
          <w:szCs w:val="26"/>
        </w:rPr>
        <w:t>ГАРАЖНО-СТРОИТЕЛЬНЫЙ КООПЕРАТИВ «ЭНЕРГЕТИК-55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ым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совершении административного правонарушения, предусмотренного ст. </w:t>
      </w:r>
      <w:r>
        <w:rPr>
          <w:rFonts w:ascii="Times New Roman" w:eastAsia="Times New Roman" w:hAnsi="Times New Roman" w:cs="Times New Roman"/>
          <w:sz w:val="26"/>
          <w:szCs w:val="26"/>
        </w:rPr>
        <w:t>19.7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 </w:t>
      </w:r>
      <w:r>
        <w:rPr>
          <w:rFonts w:ascii="Times New Roman" w:eastAsia="Times New Roman" w:hAnsi="Times New Roman" w:cs="Times New Roman"/>
          <w:sz w:val="26"/>
          <w:szCs w:val="26"/>
        </w:rPr>
        <w:t>и назначить наказание в виде предупреждения.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</w:t>
      </w:r>
      <w:r>
        <w:rPr>
          <w:rFonts w:ascii="Times New Roman" w:eastAsia="Times New Roman" w:hAnsi="Times New Roman" w:cs="Times New Roman"/>
          <w:sz w:val="26"/>
          <w:szCs w:val="26"/>
        </w:rPr>
        <w:t>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 в течение десяти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«24</w:t>
      </w:r>
      <w:r>
        <w:rPr>
          <w:rFonts w:ascii="Times New Roman" w:eastAsia="Times New Roman" w:hAnsi="Times New Roman" w:cs="Times New Roman"/>
          <w:sz w:val="26"/>
          <w:szCs w:val="26"/>
        </w:rPr>
        <w:t>» июня 2026 г.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№12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Г.П. Думлер________________________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6"/>
          <w:szCs w:val="26"/>
        </w:rPr>
        <w:t>7</w:t>
      </w:r>
      <w:r>
        <w:rPr>
          <w:rFonts w:ascii="Times New Roman" w:eastAsia="Times New Roman" w:hAnsi="Times New Roman" w:cs="Times New Roman"/>
          <w:sz w:val="26"/>
          <w:szCs w:val="26"/>
        </w:rPr>
        <w:t>97</w:t>
      </w:r>
      <w:r>
        <w:rPr>
          <w:rFonts w:ascii="Times New Roman" w:eastAsia="Times New Roman" w:hAnsi="Times New Roman" w:cs="Times New Roman"/>
          <w:sz w:val="26"/>
          <w:szCs w:val="26"/>
        </w:rPr>
        <w:t>-2612/2026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6265356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9rplc-7">
    <w:name w:val="cat-UserDefined grp-19 rplc-7"/>
    <w:basedOn w:val="DefaultParagraphFont"/>
  </w:style>
  <w:style w:type="character" w:customStyle="1" w:styleId="cat-UserDefinedgrp-20rplc-14">
    <w:name w:val="cat-UserDefined grp-20 rplc-14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12295F-9266-46AD-B508-C4EEB990F138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